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CC" w:rsidRPr="004338CC" w:rsidRDefault="004338CC" w:rsidP="004338CC">
      <w:pPr>
        <w:pStyle w:val="a3"/>
        <w:spacing w:before="0" w:beforeAutospacing="0" w:after="0" w:afterAutospacing="0"/>
        <w:jc w:val="center"/>
      </w:pPr>
      <w:r w:rsidRPr="004338CC">
        <w:rPr>
          <w:b/>
          <w:bCs/>
        </w:rPr>
        <w:t>РЕСПУБЛИКА КРЫМ</w:t>
      </w:r>
    </w:p>
    <w:p w:rsidR="004338CC" w:rsidRPr="004338CC" w:rsidRDefault="004338CC" w:rsidP="004338CC">
      <w:pPr>
        <w:pStyle w:val="a3"/>
        <w:spacing w:before="0" w:beforeAutospacing="0" w:after="0" w:afterAutospacing="0"/>
        <w:jc w:val="center"/>
      </w:pPr>
      <w:r w:rsidRPr="004338CC">
        <w:rPr>
          <w:b/>
          <w:bCs/>
        </w:rPr>
        <w:t>НИЖНЕГОРСКИЙ РАЙОН</w:t>
      </w:r>
    </w:p>
    <w:p w:rsidR="004338CC" w:rsidRPr="004338CC" w:rsidRDefault="004338CC" w:rsidP="004338CC">
      <w:pPr>
        <w:pStyle w:val="a3"/>
        <w:spacing w:before="0" w:beforeAutospacing="0" w:after="0" w:afterAutospacing="0"/>
        <w:jc w:val="center"/>
      </w:pPr>
      <w:r w:rsidRPr="004338CC">
        <w:rPr>
          <w:b/>
          <w:bCs/>
        </w:rPr>
        <w:t>ЕМЕЛЬЯНОВСКИЙ СЕЛЬСКИЙ СОВЕТ</w:t>
      </w:r>
    </w:p>
    <w:p w:rsidR="004338CC" w:rsidRDefault="009E1BEA" w:rsidP="004338CC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00-сессия 3- </w:t>
      </w:r>
      <w:proofErr w:type="spellStart"/>
      <w:r>
        <w:rPr>
          <w:b/>
          <w:bCs/>
        </w:rPr>
        <w:t>го</w:t>
      </w:r>
      <w:proofErr w:type="spellEnd"/>
      <w:r>
        <w:rPr>
          <w:b/>
          <w:bCs/>
        </w:rPr>
        <w:t xml:space="preserve"> созыва</w:t>
      </w:r>
      <w:r w:rsidR="004338CC" w:rsidRPr="004338CC">
        <w:rPr>
          <w:b/>
          <w:bCs/>
        </w:rPr>
        <w:t> </w:t>
      </w:r>
    </w:p>
    <w:p w:rsidR="009E1BEA" w:rsidRPr="004338CC" w:rsidRDefault="009E1BEA" w:rsidP="004338CC">
      <w:pPr>
        <w:pStyle w:val="a3"/>
        <w:spacing w:before="0" w:beforeAutospacing="0" w:after="0" w:afterAutospacing="0"/>
        <w:jc w:val="center"/>
      </w:pPr>
    </w:p>
    <w:p w:rsidR="004338CC" w:rsidRDefault="004338CC" w:rsidP="004338CC">
      <w:pPr>
        <w:pStyle w:val="a3"/>
        <w:spacing w:before="0" w:beforeAutospacing="0" w:after="0" w:afterAutospacing="0"/>
        <w:jc w:val="center"/>
        <w:rPr>
          <w:b/>
          <w:bCs/>
        </w:rPr>
      </w:pPr>
      <w:proofErr w:type="gramStart"/>
      <w:r w:rsidRPr="004338CC">
        <w:rPr>
          <w:b/>
          <w:bCs/>
        </w:rPr>
        <w:t>Р</w:t>
      </w:r>
      <w:proofErr w:type="gramEnd"/>
      <w:r w:rsidRPr="004338CC">
        <w:rPr>
          <w:b/>
          <w:bCs/>
        </w:rPr>
        <w:t xml:space="preserve"> Е Ш Е Н И Е  </w:t>
      </w:r>
    </w:p>
    <w:p w:rsidR="009E1BEA" w:rsidRPr="004338CC" w:rsidRDefault="009E1BEA" w:rsidP="004338CC">
      <w:pPr>
        <w:pStyle w:val="a3"/>
        <w:spacing w:before="0" w:beforeAutospacing="0" w:after="0" w:afterAutospacing="0"/>
        <w:jc w:val="center"/>
      </w:pPr>
    </w:p>
    <w:p w:rsidR="00602A1F" w:rsidRPr="004338CC" w:rsidRDefault="009E1BEA" w:rsidP="009E1BEA">
      <w:pPr>
        <w:tabs>
          <w:tab w:val="left" w:pos="80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00.00 2025</w:t>
      </w:r>
      <w:r>
        <w:rPr>
          <w:rFonts w:ascii="Times New Roman" w:hAnsi="Times New Roman" w:cs="Times New Roman"/>
          <w:sz w:val="24"/>
          <w:szCs w:val="24"/>
        </w:rPr>
        <w:tab/>
      </w:r>
      <w:r w:rsidRPr="009E1BEA">
        <w:rPr>
          <w:rFonts w:ascii="Times New Roman" w:hAnsi="Times New Roman" w:cs="Times New Roman"/>
          <w:sz w:val="24"/>
          <w:szCs w:val="24"/>
        </w:rPr>
        <w:t>№ 00</w:t>
      </w:r>
    </w:p>
    <w:p w:rsidR="004338CC" w:rsidRDefault="004338CC" w:rsidP="00BF7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О внесении изменений в Правила благоустройства и содержания территории муниципального образования Емельяновское сельское поселение  Нижнегорского района Республики Крым, утвержденные решением Емельяновского сельского совета от 16.03.2020 № 4</w:t>
      </w:r>
    </w:p>
    <w:p w:rsidR="009E1BEA" w:rsidRDefault="009E1BEA" w:rsidP="00BF7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8CC" w:rsidRDefault="004338CC" w:rsidP="00BF79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pacing w:val="-4"/>
          <w:sz w:val="24"/>
          <w:szCs w:val="24"/>
          <w:lang w:eastAsia="zh-CN"/>
        </w:rPr>
        <w:t xml:space="preserve">В соответствии со статьей 58 </w:t>
      </w:r>
      <w:r w:rsidRPr="004338CC">
        <w:rPr>
          <w:rFonts w:ascii="Times New Roman" w:hAnsi="Times New Roman" w:cs="Times New Roman"/>
          <w:sz w:val="24"/>
          <w:szCs w:val="24"/>
          <w:lang w:eastAsia="zh-CN"/>
        </w:rPr>
        <w:t xml:space="preserve">Федерального </w:t>
      </w:r>
      <w:r w:rsidRPr="004338CC">
        <w:rPr>
          <w:rFonts w:ascii="Times New Roman" w:hAnsi="Times New Roman" w:cs="Times New Roman"/>
          <w:sz w:val="24"/>
          <w:szCs w:val="24"/>
        </w:rPr>
        <w:t>закона</w:t>
      </w:r>
      <w:r w:rsidRPr="004338C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338CC">
        <w:rPr>
          <w:rFonts w:ascii="Times New Roman" w:hAnsi="Times New Roman" w:cs="Times New Roman"/>
          <w:sz w:val="24"/>
          <w:szCs w:val="24"/>
          <w:shd w:val="clear" w:color="auto" w:fill="FFFFFF"/>
        </w:rPr>
        <w:t>от 20 марта 2025 г. N 33-ФЗ "Об общих принципах организации местного самоуправления в единой системе публичной власти",</w:t>
      </w:r>
      <w:r w:rsidRPr="004338CC">
        <w:rPr>
          <w:rFonts w:ascii="Times New Roman" w:hAnsi="Times New Roman" w:cs="Times New Roman"/>
          <w:spacing w:val="-6"/>
          <w:sz w:val="24"/>
          <w:szCs w:val="24"/>
          <w:lang w:eastAsia="zh-CN"/>
        </w:rPr>
        <w:t xml:space="preserve"> </w:t>
      </w:r>
      <w:r w:rsidRPr="004338CC">
        <w:rPr>
          <w:rFonts w:ascii="Times New Roman" w:hAnsi="Times New Roman" w:cs="Times New Roman"/>
          <w:sz w:val="24"/>
          <w:szCs w:val="24"/>
        </w:rPr>
        <w:t xml:space="preserve">согласно приказу </w:t>
      </w:r>
      <w:r w:rsidRPr="004338CC">
        <w:rPr>
          <w:rFonts w:ascii="Times New Roman" w:hAnsi="Times New Roman" w:cs="Times New Roman"/>
          <w:sz w:val="24"/>
          <w:szCs w:val="24"/>
          <w:shd w:val="clear" w:color="auto" w:fill="FFFFFF"/>
        </w:rPr>
        <w:t>Министерства строительства и жилищно-коммунального хозяйства РФ от 29 декабря 2021 г. N 1042/</w:t>
      </w:r>
      <w:proofErr w:type="spellStart"/>
      <w:proofErr w:type="gramStart"/>
      <w:r w:rsidRPr="004338CC">
        <w:rPr>
          <w:rFonts w:ascii="Times New Roman" w:hAnsi="Times New Roman" w:cs="Times New Roman"/>
          <w:sz w:val="24"/>
          <w:szCs w:val="24"/>
          <w:shd w:val="clear" w:color="auto" w:fill="FFFFFF"/>
        </w:rPr>
        <w:t>пр</w:t>
      </w:r>
      <w:proofErr w:type="spellEnd"/>
      <w:proofErr w:type="gramEnd"/>
      <w:r w:rsidRPr="00433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"Об утверждении методических рекомендаций по разработке норм и правил по благоустройству территорий муниципальных образований", </w:t>
      </w:r>
      <w:r w:rsidRPr="004338CC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433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Уставом </w:t>
      </w:r>
      <w:r w:rsidRPr="004338CC">
        <w:rPr>
          <w:rFonts w:ascii="Times New Roman" w:hAnsi="Times New Roman" w:cs="Times New Roman"/>
          <w:sz w:val="24"/>
          <w:szCs w:val="24"/>
        </w:rPr>
        <w:t>муниципального образования Емельяновское сельское поселение  Нижнегорского района Республики Крым Емельяновский сельский совет решил:</w:t>
      </w:r>
    </w:p>
    <w:p w:rsidR="00BF7981" w:rsidRPr="004338CC" w:rsidRDefault="00BF7981" w:rsidP="00BF79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338CC" w:rsidRPr="004338CC" w:rsidRDefault="004338CC" w:rsidP="004338C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1. Внести изменения в Правила благоустройства и содержания территории муниципального образования Емельяновское сельское поселение  Нижнегорского района Республики Крым, утвержденные решением Емельяновского сельского совета от 16.03.2020 № 4:</w:t>
      </w:r>
    </w:p>
    <w:p w:rsidR="004338CC" w:rsidRPr="004338CC" w:rsidRDefault="004338CC" w:rsidP="004338C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1.1. статью 30 изложить в новой редакции:</w:t>
      </w:r>
    </w:p>
    <w:p w:rsidR="004338CC" w:rsidRPr="004338CC" w:rsidRDefault="004338CC" w:rsidP="004338C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338CC">
        <w:rPr>
          <w:rFonts w:ascii="Times New Roman" w:hAnsi="Times New Roman" w:cs="Times New Roman"/>
          <w:sz w:val="24"/>
          <w:szCs w:val="24"/>
        </w:rPr>
        <w:t>Статья 30. Содержание мест производства строительных работ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1. Ответственность за содержание строительных площадок, объектов производства строительных материалов (заводы ЖБИ, растворные узлы), проведение мероприятий по благоустройству после окончания ремонтных, строительных и иных видов работ, возлагается на собственника, застройщика.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2. Проведение строительных работ, работ по капитальному ремонту и ремонтно-восстановительных работ, кроме проведения аварийно-спасательных работ, в жилых зонах и зонах размещения предприятий санаторно-курортного комплекса разрешается проводить с 9-00 до 19.00, за исключением выходных и праздничных дней. Данное правило не распространяется при реализации муниципальных, региональных, государственных программ на территории муниципального образования.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3. До начала, а также в период производства строительных ремонтных и иных видов работ необходимо: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3.1. Установить по периметру территории строительной площадки, в том числе для реконструкции и капитального ремонта объектов строительства, сплошное (глухое) ограждение высотой не менее 2,0 м в соответствии с требованиями нормативных правовых актов муниципального образования. В качестве декорирования ограждений строительных площадок необходимо использовать баннеры с изображением эскиза строящегося (реконструируемого) здания и (или) с изображениями видов населенного пункта, согласованных уполномоченным органом Администрации муниципального образования.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lastRenderedPageBreak/>
        <w:t>Ограждения, непосредственно примыкающие к тротуарам, пешеходным дорожкам, следует оборудовать защитным козырьком;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 xml:space="preserve">Необходимо оградить опасные зоны работ за пределами строительной площадки в соответствии с требованиями нормативных документов. 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 xml:space="preserve">3.2. Обеспечить общую устойчивость, прочность, надежность, эксплуатационную безопасность ограждения строительной площадки, исключить наличие проемов, поврежденных участков, отклонений от вертикали; 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3.3. 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4338CC">
        <w:rPr>
          <w:rFonts w:ascii="Times New Roman" w:hAnsi="Times New Roman" w:cs="Times New Roman"/>
          <w:sz w:val="24"/>
          <w:szCs w:val="24"/>
        </w:rPr>
        <w:t>Установить при въезде на территорию строительной площадки информационный щит строительного объекта, с указанием наименования объекта строительства, наименования заказчика и лица, осуществляющего строительно-монтажные работы, номеров телефонов указанных лиц, представителя уполномоченного органа, курирующего строительство, дат начала и окончания строительства, схемы объекта, отвечающей требованиям действующих строительных норм и правил, и содержать его в надлежащем состоянии;</w:t>
      </w:r>
      <w:proofErr w:type="gramEnd"/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3.5. Нанести наименование и номер телефона исполнителя работ на щитах инвентарных ограждений мест работ вне стройплощадки, мобильных зданиях и сооружениях, крупногабаритных элементах оснастки, кабельных барабанах;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3.6. Установить габаритные указатели, дорожные знаки, направляющие и сигнальные устройства по согласованию с государственными органами безопасности дорожного движения, обеспечить проезды для спецмашин, личного транспорта, проходы для пешеходов.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3.7. Обозначить указателями и знаками пути объезда для транспорта и оборудовать пути прохода для пешеходов (пешеходные галереи, настилы, перила, мостки);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3.8. Проводить земляные работы на тротуарах, дорогах и в других общественных местах с использованием искусственного настила в целях ограничения загрязнения указанных мест, с обязательным получением ордера на разрытие и заключением договора на восстановление покрытия;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3.9. Обеспечить устройство временных тротуаров для пешеходов;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3.10. Обеспечить освещение строительной площадки и наружное освещение по периметру строительной площадки, временных проездов и проходов;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3.11. Оборудовать благоустроенные подъезды к строительной площадке, внутриплощадочные проезды и пункты очистки и мойки колес транспортных средств на выездах, исключающие вынос грязи и мусора на проезжую часть улиц (проездов), а при строительстве линейных объектов пункты очистки и мойки колес оборудовать в местах, определенных Администрацией муниципального образования;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lastRenderedPageBreak/>
        <w:t>3.12. Согласовать маршрут движения грузового автотранспорта (более 10 тонн) замкнутого цикла на подъездах к строительной площадке, обеспечивающий сохранность дорог и проездов;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3.13. Установить биотуалет или стационарный туалет с подключением к сетям канализации и обеспечивать его обслуживание;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3.14. Обеспечить наличие на территории строительной площадки контейнеров и (или) бункеров для сбора твердых коммунальных, крупногабаритных и строительных отходов;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3.15. Обеспечить организацию вывоза с территории строительной площадки твердых коммунальных, крупногабаритных и строительных отходов в установленном порядке (заключение договора со специализированной организацией);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 xml:space="preserve">3.16. Обеспечить вывоз снега, убранного с территории строительной площадки и не содержащего отходы, на </w:t>
      </w:r>
      <w:proofErr w:type="spellStart"/>
      <w:r w:rsidRPr="004338CC">
        <w:rPr>
          <w:rFonts w:ascii="Times New Roman" w:hAnsi="Times New Roman" w:cs="Times New Roman"/>
          <w:sz w:val="24"/>
          <w:szCs w:val="24"/>
        </w:rPr>
        <w:t>снегоплавильные</w:t>
      </w:r>
      <w:proofErr w:type="spellEnd"/>
      <w:r w:rsidRPr="004338CC">
        <w:rPr>
          <w:rFonts w:ascii="Times New Roman" w:hAnsi="Times New Roman" w:cs="Times New Roman"/>
          <w:sz w:val="24"/>
          <w:szCs w:val="24"/>
        </w:rPr>
        <w:t xml:space="preserve"> станции или в специально отведенные места, согласованные в установленном порядке уполномоченным органом;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3.17. Обеспечить при производстве работ ежедневную уборку территории строительной площадки, подъездов к ней и тротуаров от грязи, мусора, снега, льда, учитывая время года (зима, лето);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3.18. 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4. Фасады зданий, строений и сооружений по всей поверхности необходимо закрывать навесным декоративным ограждением - баннером с изображением фасада предполагаемого к строительству здания, ремонтируемого объекта. Монтаж декоративных осаждений (баннеров) производить на специально изготовленные для этих целей крепления на фасаде здания или на всю поверхность конструкции лесов, при их наличии.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5. Декоративные ограждения (баннеры) выполняются из специально предусмотренных для этой цели материалов, пригодных по своим декоративным, прочностным и пожароопасным качествам, сохраняющих свои первоначальные свойства не менее одного года. Размер ячеек баннера должен обеспечивать соблюдение требований государственных и национальных стандартов, технических норм и правил при производстве строительных и ремонтных работ и служить, в том числе, для защиты людей и техники от падающих предметов за пределы объекта. Не допускается наличие искривлений и провисаний, придающих поверхности баннера неопрятный вид.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6. В течение всего периода проведения строительных и (или) ремонтных работ необходимо соблюдать требования настоящих Правил, а также восстанавливать разрушенные и поврежденные при производстве работ дорожные покрытия, зеленые насаждения, газоны, тротуары, откосы, малые архитектурные формы.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 xml:space="preserve">7. Строительные материалы, изделия и конструкции, грунт,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</w:t>
      </w:r>
      <w:r w:rsidRPr="004338CC">
        <w:rPr>
          <w:rFonts w:ascii="Times New Roman" w:hAnsi="Times New Roman" w:cs="Times New Roman"/>
          <w:sz w:val="24"/>
          <w:szCs w:val="24"/>
        </w:rPr>
        <w:lastRenderedPageBreak/>
        <w:t>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8. В случае необходимости размещения ме</w:t>
      </w:r>
      <w:proofErr w:type="gramStart"/>
      <w:r w:rsidRPr="004338CC">
        <w:rPr>
          <w:rFonts w:ascii="Times New Roman" w:hAnsi="Times New Roman" w:cs="Times New Roman"/>
          <w:sz w:val="24"/>
          <w:szCs w:val="24"/>
        </w:rPr>
        <w:t>ст скл</w:t>
      </w:r>
      <w:proofErr w:type="gramEnd"/>
      <w:r w:rsidRPr="004338CC">
        <w:rPr>
          <w:rFonts w:ascii="Times New Roman" w:hAnsi="Times New Roman" w:cs="Times New Roman"/>
          <w:sz w:val="24"/>
          <w:szCs w:val="24"/>
        </w:rPr>
        <w:t>адирования и хранения указанных объектов и отходов потребления и производства за пределами строительной площадки, в обязательном порядке требуется согласование с Администрацией муниципального образования.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9. Требования к строительным лесам: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9.1. При проведении строительных работ, работ по размещению объектов и элементов благоустройства территории муниципального образования и проведении иных работ разрешается использование сборных инвентарных строительных лесов заводского изготовления в соответствии с требованиями ГОСТ 27321-87. Не допускается использование строительных лесов, материалом изготовления которых является дерево (деревянные леса).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 xml:space="preserve">9.2. Конструкции строительных лесов должны отвечать следующим требованиям: 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 xml:space="preserve">- устойчивость, прочность и надежность конструкции; 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 xml:space="preserve">- устойчивость к атмосферным осадкам и коррозии; 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- длительный срок службы;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 xml:space="preserve"> - надежность эксплуатации; 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- простота и удобство монтажа.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9.3. Металлические строительные леса должны быть заземлены (</w:t>
      </w:r>
      <w:proofErr w:type="spellStart"/>
      <w:r w:rsidRPr="004338CC">
        <w:rPr>
          <w:rFonts w:ascii="Times New Roman" w:hAnsi="Times New Roman" w:cs="Times New Roman"/>
          <w:sz w:val="24"/>
          <w:szCs w:val="24"/>
        </w:rPr>
        <w:t>занулены</w:t>
      </w:r>
      <w:proofErr w:type="spellEnd"/>
      <w:r w:rsidRPr="004338CC">
        <w:rPr>
          <w:rFonts w:ascii="Times New Roman" w:hAnsi="Times New Roman" w:cs="Times New Roman"/>
          <w:sz w:val="24"/>
          <w:szCs w:val="24"/>
        </w:rPr>
        <w:t>) согласно действующим нормам сразу после их установки на место, до начала каких-либо работ (СНиП 12-03-2001).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10. Не допускается: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10.1. Организация и проведение вблизи жилой зоны строительных ремонтных, погрузочно-разгрузочных и других работ, сопровождающихся нарушением тишины (за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граждан) с 19.00 до 9.00;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10.2. Производить сужение или закрытие проезжей части дорог и тротуаров без соответствующего разрешения (распоряжения) Администрации муниципального образования;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10.3. Производить сжигание или закапывание в грунт отходов производства и потребления, промышленных и бытовых отходов, мусора, листьев, спила и обрезки деревьев, иных материалов, подверженных горению, утилизировать отходы строительного производства на территориях строительной площадки и на прилегающей территории;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10.4. Вынос грунта и грязи колесами автотранспорта на городскую территорию;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>10.5. При уборке строительных отходов и мусора сбрасывание их с этажей зданий и сооружений без применения закрытых лотков (желобов), бункеров-накопителей, закрытых ящиков или контейнеров;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lastRenderedPageBreak/>
        <w:t>10.6. Устанавливать ограждения за пределами территории строительных площадок;</w:t>
      </w:r>
    </w:p>
    <w:p w:rsidR="004338CC" w:rsidRPr="004338CC" w:rsidRDefault="004338CC" w:rsidP="004338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sz w:val="24"/>
          <w:szCs w:val="24"/>
        </w:rPr>
        <w:t xml:space="preserve">10.7. Огораживать территории строительной площадки при ее неиспользовании и </w:t>
      </w:r>
      <w:proofErr w:type="spellStart"/>
      <w:r w:rsidRPr="004338CC">
        <w:rPr>
          <w:rFonts w:ascii="Times New Roman" w:hAnsi="Times New Roman" w:cs="Times New Roman"/>
          <w:sz w:val="24"/>
          <w:szCs w:val="24"/>
        </w:rPr>
        <w:t>неосваивании</w:t>
      </w:r>
      <w:proofErr w:type="spellEnd"/>
      <w:r w:rsidRPr="004338CC">
        <w:rPr>
          <w:rFonts w:ascii="Times New Roman" w:hAnsi="Times New Roman" w:cs="Times New Roman"/>
          <w:sz w:val="24"/>
          <w:szCs w:val="24"/>
        </w:rPr>
        <w:t xml:space="preserve"> по назначению (строительство), а также в отсутствие выданного разрешения на строительство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338CC">
        <w:rPr>
          <w:rFonts w:ascii="Times New Roman" w:hAnsi="Times New Roman" w:cs="Times New Roman"/>
          <w:sz w:val="24"/>
          <w:szCs w:val="24"/>
        </w:rPr>
        <w:t>.</w:t>
      </w:r>
    </w:p>
    <w:p w:rsidR="004338CC" w:rsidRPr="004338CC" w:rsidRDefault="004338CC" w:rsidP="004338CC">
      <w:pPr>
        <w:pStyle w:val="a3"/>
        <w:spacing w:before="0" w:beforeAutospacing="0" w:after="0" w:afterAutospacing="0"/>
        <w:jc w:val="both"/>
      </w:pPr>
      <w:r w:rsidRPr="004338CC">
        <w:t> </w:t>
      </w:r>
    </w:p>
    <w:p w:rsidR="004338CC" w:rsidRPr="004338CC" w:rsidRDefault="004338CC" w:rsidP="004338CC">
      <w:pPr>
        <w:tabs>
          <w:tab w:val="left" w:pos="298"/>
        </w:tabs>
        <w:ind w:right="20"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ru-RU"/>
        </w:rPr>
      </w:pPr>
      <w:r w:rsidRPr="004338CC">
        <w:rPr>
          <w:rFonts w:ascii="Times New Roman" w:hAnsi="Times New Roman" w:cs="Times New Roman"/>
          <w:sz w:val="24"/>
          <w:szCs w:val="24"/>
        </w:rPr>
        <w:t xml:space="preserve">2. </w:t>
      </w:r>
      <w:r w:rsidRPr="004338C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Настоящее решение вступает в силу со дня его официального опубликования путем размещения в сетевом издании </w:t>
      </w:r>
      <w:r w:rsidRPr="004338CC">
        <w:rPr>
          <w:rFonts w:ascii="Times New Roman" w:eastAsia="Times New Roman" w:hAnsi="Times New Roman" w:cs="Times New Roman"/>
          <w:bCs/>
          <w:iCs/>
          <w:sz w:val="24"/>
          <w:szCs w:val="24"/>
          <w:lang w:bidi="ru-RU"/>
        </w:rPr>
        <w:t>"Официальный сайт Емельяновского сельского поселения Нижнегорского района Республики Крым" ЭЛ № ФС 77-86947 от 22.02.2024 (https://emel-sovet.ru/).</w:t>
      </w:r>
    </w:p>
    <w:p w:rsidR="004338CC" w:rsidRPr="004338CC" w:rsidRDefault="004338CC" w:rsidP="004338CC">
      <w:pPr>
        <w:tabs>
          <w:tab w:val="left" w:pos="298"/>
        </w:tabs>
        <w:ind w:right="20"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338C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3. </w:t>
      </w:r>
      <w:proofErr w:type="gramStart"/>
      <w:r w:rsidRPr="004338CC">
        <w:rPr>
          <w:rFonts w:ascii="Times New Roman" w:eastAsia="Times New Roman" w:hAnsi="Times New Roman" w:cs="Times New Roman"/>
          <w:bCs/>
          <w:iCs/>
          <w:sz w:val="24"/>
          <w:szCs w:val="24"/>
        </w:rPr>
        <w:t>Контроль за</w:t>
      </w:r>
      <w:proofErr w:type="gramEnd"/>
      <w:r w:rsidRPr="004338C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исполнением настоящего постановления оставляю за собой.</w:t>
      </w:r>
    </w:p>
    <w:p w:rsidR="004338CC" w:rsidRPr="004338CC" w:rsidRDefault="004338CC" w:rsidP="004338CC">
      <w:pPr>
        <w:tabs>
          <w:tab w:val="left" w:pos="298"/>
        </w:tabs>
        <w:ind w:right="20"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338CC" w:rsidRPr="004338CC" w:rsidRDefault="004338CC" w:rsidP="004338CC">
      <w:pPr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b/>
          <w:bCs/>
          <w:sz w:val="24"/>
          <w:szCs w:val="24"/>
        </w:rPr>
        <w:t>Председатель</w:t>
      </w:r>
    </w:p>
    <w:p w:rsidR="004338CC" w:rsidRPr="004338CC" w:rsidRDefault="004338CC" w:rsidP="004338CC">
      <w:pPr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b/>
          <w:bCs/>
          <w:sz w:val="24"/>
          <w:szCs w:val="24"/>
        </w:rPr>
        <w:t>Емельяновского сельского совета-</w:t>
      </w:r>
    </w:p>
    <w:p w:rsidR="004338CC" w:rsidRPr="004338CC" w:rsidRDefault="004338CC" w:rsidP="004338CC">
      <w:pPr>
        <w:jc w:val="both"/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b/>
          <w:bCs/>
          <w:sz w:val="24"/>
          <w:szCs w:val="24"/>
        </w:rPr>
        <w:t>глава администрации</w:t>
      </w:r>
    </w:p>
    <w:p w:rsidR="004338CC" w:rsidRPr="004338CC" w:rsidRDefault="004338CC" w:rsidP="004338CC">
      <w:pPr>
        <w:rPr>
          <w:rFonts w:ascii="Times New Roman" w:hAnsi="Times New Roman" w:cs="Times New Roman"/>
          <w:sz w:val="24"/>
          <w:szCs w:val="24"/>
        </w:rPr>
      </w:pPr>
      <w:r w:rsidRPr="004338CC">
        <w:rPr>
          <w:rFonts w:ascii="Times New Roman" w:hAnsi="Times New Roman" w:cs="Times New Roman"/>
          <w:b/>
          <w:bCs/>
          <w:sz w:val="24"/>
          <w:szCs w:val="24"/>
        </w:rPr>
        <w:t>Емельяновского сельского поселения                      </w:t>
      </w:r>
    </w:p>
    <w:sectPr w:rsidR="004338CC" w:rsidRPr="004338CC" w:rsidSect="009E1BE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6543"/>
    <w:rsid w:val="004338CC"/>
    <w:rsid w:val="00602A1F"/>
    <w:rsid w:val="00996543"/>
    <w:rsid w:val="009E1BEA"/>
    <w:rsid w:val="00B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1653</Words>
  <Characters>9428</Characters>
  <Application>Microsoft Office Word</Application>
  <DocSecurity>0</DocSecurity>
  <Lines>78</Lines>
  <Paragraphs>22</Paragraphs>
  <ScaleCrop>false</ScaleCrop>
  <Company/>
  <LinksUpToDate>false</LinksUpToDate>
  <CharactersWithSpaces>11059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6</cp:revision>
  <dcterms:created xsi:type="dcterms:W3CDTF">2025-09-24T15:41:00Z</dcterms:created>
  <dcterms:modified xsi:type="dcterms:W3CDTF">2025-09-25T06:16:00Z</dcterms:modified>
</cp:coreProperties>
</file>