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1" w:rsidRDefault="00EF4D31" w:rsidP="00EF4D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4AD1">
        <w:rPr>
          <w:rFonts w:ascii="Calibri" w:eastAsia="Times New Roman" w:hAnsi="Calibri" w:cs="Times New Roman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75pt" o:ole="" filled="t">
            <v:fill color2="black"/>
            <v:imagedata r:id="rId5" o:title=""/>
          </v:shape>
          <o:OLEObject Type="Embed" ProgID="Word.Picture.8" ShapeID="_x0000_i1025" DrawAspect="Content" ObjectID="_1536041606" r:id="rId6"/>
        </w:object>
      </w:r>
    </w:p>
    <w:p w:rsidR="00EF4D31" w:rsidRDefault="00EF4D31" w:rsidP="00EF4D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РЕСПУБЛИКА  КРЫМ</w:t>
      </w:r>
    </w:p>
    <w:p w:rsidR="00EF4D31" w:rsidRDefault="00EF4D31" w:rsidP="00EF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НИЖНЕГОРСКИЙ РАЙОН</w:t>
      </w:r>
    </w:p>
    <w:p w:rsidR="00EF4D31" w:rsidRDefault="00EF4D31" w:rsidP="00EF4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6C0F0F">
        <w:rPr>
          <w:rFonts w:ascii="Times New Roman CYR" w:hAnsi="Times New Roman CYR" w:cs="Times New Roman CYR"/>
          <w:b/>
          <w:bCs/>
          <w:sz w:val="28"/>
          <w:szCs w:val="28"/>
        </w:rPr>
        <w:t>ЕМЕЛЬЯНОВСКОГО 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ЕЛЬСКОГО ПОСЕЛЕНИЯ</w:t>
      </w:r>
    </w:p>
    <w:p w:rsidR="006C0F0F" w:rsidRPr="006C0F0F" w:rsidRDefault="00EF4D31" w:rsidP="006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0D480C">
        <w:rPr>
          <w:rFonts w:ascii="Times New Roman" w:hAnsi="Times New Roman" w:cs="Times New Roman"/>
          <w:i/>
          <w:iCs/>
          <w:sz w:val="20"/>
          <w:szCs w:val="20"/>
        </w:rPr>
        <w:t>29712</w:t>
      </w:r>
      <w:r w:rsidR="006C0F0F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0D48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РФ,РК, Нижнегорский район, с. </w:t>
      </w:r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Емельяновка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,  ул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.</w:t>
      </w:r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Ц</w:t>
      </w:r>
      <w:proofErr w:type="gramEnd"/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ентральная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,13</w:t>
      </w:r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4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, 2</w:t>
      </w:r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0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-</w:t>
      </w:r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5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-</w:t>
      </w:r>
      <w:r w:rsidR="006C0F0F">
        <w:rPr>
          <w:rFonts w:ascii="Times New Roman CYR" w:hAnsi="Times New Roman CYR" w:cs="Times New Roman CYR"/>
          <w:i/>
          <w:iCs/>
          <w:sz w:val="20"/>
          <w:szCs w:val="20"/>
        </w:rPr>
        <w:t>4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0, </w:t>
      </w:r>
      <w:hyperlink r:id="rId7" w:history="1">
        <w:r w:rsidR="006C0F0F" w:rsidRPr="006C0F0F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  <w:u w:val="none"/>
            <w:lang w:val="en-US"/>
          </w:rPr>
          <w:t>emel</w:t>
        </w:r>
        <w:r w:rsidR="006C0F0F" w:rsidRPr="00007D6D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</w:rPr>
          <w:t>_</w:t>
        </w:r>
        <w:r w:rsidR="006C0F0F" w:rsidRPr="006C0F0F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  <w:u w:val="none"/>
            <w:lang w:val="en-US"/>
          </w:rPr>
          <w:t>sovet</w:t>
        </w:r>
        <w:r w:rsidR="006C0F0F" w:rsidRPr="006C0F0F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  <w:u w:val="none"/>
          </w:rPr>
          <w:t>@</w:t>
        </w:r>
        <w:r w:rsidR="006C0F0F" w:rsidRPr="006C0F0F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  <w:u w:val="none"/>
            <w:lang w:val="en-US"/>
          </w:rPr>
          <w:t>mail</w:t>
        </w:r>
        <w:r w:rsidR="006C0F0F" w:rsidRPr="006C0F0F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  <w:u w:val="none"/>
          </w:rPr>
          <w:t>.</w:t>
        </w:r>
        <w:proofErr w:type="spellStart"/>
        <w:r w:rsidR="006C0F0F" w:rsidRPr="006C0F0F">
          <w:rPr>
            <w:rStyle w:val="a3"/>
            <w:rFonts w:ascii="Times New Roman CYR" w:hAnsi="Times New Roman CYR" w:cs="Times New Roman CYR"/>
            <w:i/>
            <w:iCs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EF4D31" w:rsidRPr="000D480C" w:rsidRDefault="006C0F0F" w:rsidP="006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EF4D31" w:rsidRPr="000D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</w:p>
    <w:p w:rsidR="00EF4D31" w:rsidRDefault="006C0F0F" w:rsidP="00EF4D31">
      <w:pPr>
        <w:widowControl w:val="0"/>
        <w:spacing w:after="0" w:line="100" w:lineRule="atLeast"/>
        <w:ind w:righ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F4D31" w:rsidRPr="00043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D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4D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EF4D31" w:rsidRPr="0004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№</w:t>
      </w:r>
      <w:r w:rsidR="00EF4D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F4D31" w:rsidRDefault="00EF4D31" w:rsidP="00EF4D31">
      <w:pPr>
        <w:widowControl w:val="0"/>
        <w:spacing w:after="0" w:line="100" w:lineRule="atLeast"/>
        <w:ind w:righ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мельяновка </w:t>
      </w:r>
    </w:p>
    <w:p w:rsidR="00EF4D31" w:rsidRDefault="00EF4D31" w:rsidP="00EF4D31">
      <w:pPr>
        <w:widowControl w:val="0"/>
        <w:spacing w:after="0" w:line="100" w:lineRule="atLeast"/>
        <w:ind w:right="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31" w:rsidRDefault="00EF4D31" w:rsidP="00EF4D31">
      <w:pPr>
        <w:pStyle w:val="ConsPlusTitle"/>
        <w:rPr>
          <w:b w:val="0"/>
          <w:szCs w:val="28"/>
        </w:rPr>
      </w:pPr>
      <w:r w:rsidRPr="008625F0">
        <w:rPr>
          <w:sz w:val="24"/>
          <w:szCs w:val="24"/>
        </w:rPr>
        <w:t xml:space="preserve">   </w:t>
      </w:r>
      <w:r w:rsidRPr="00A118B4">
        <w:rPr>
          <w:b w:val="0"/>
          <w:szCs w:val="28"/>
        </w:rPr>
        <w:t xml:space="preserve">Об утверждении Методики </w:t>
      </w:r>
    </w:p>
    <w:p w:rsidR="00EF4D31" w:rsidRDefault="00EF4D31" w:rsidP="00EF4D31">
      <w:pPr>
        <w:pStyle w:val="ConsPlusTitle"/>
        <w:rPr>
          <w:b w:val="0"/>
          <w:szCs w:val="28"/>
        </w:rPr>
      </w:pPr>
      <w:r w:rsidRPr="00A118B4">
        <w:rPr>
          <w:b w:val="0"/>
          <w:szCs w:val="28"/>
        </w:rPr>
        <w:t xml:space="preserve">прогнозирования поступлений </w:t>
      </w:r>
      <w:proofErr w:type="gramStart"/>
      <w:r w:rsidRPr="00A118B4">
        <w:rPr>
          <w:b w:val="0"/>
          <w:szCs w:val="28"/>
        </w:rPr>
        <w:t>по</w:t>
      </w:r>
      <w:proofErr w:type="gramEnd"/>
      <w:r w:rsidRPr="00A118B4">
        <w:rPr>
          <w:b w:val="0"/>
          <w:szCs w:val="28"/>
        </w:rPr>
        <w:t xml:space="preserve"> </w:t>
      </w:r>
    </w:p>
    <w:p w:rsidR="00EF4D31" w:rsidRDefault="00EF4D31" w:rsidP="00EF4D31">
      <w:pPr>
        <w:pStyle w:val="ConsPlusTitle"/>
        <w:rPr>
          <w:b w:val="0"/>
          <w:szCs w:val="28"/>
        </w:rPr>
      </w:pPr>
      <w:r w:rsidRPr="00A118B4">
        <w:rPr>
          <w:b w:val="0"/>
          <w:szCs w:val="28"/>
        </w:rPr>
        <w:t xml:space="preserve">источникам финансирования дефицита </w:t>
      </w:r>
    </w:p>
    <w:p w:rsidR="00EF4D31" w:rsidRDefault="00EF4D31" w:rsidP="00EF4D31">
      <w:pPr>
        <w:pStyle w:val="ConsPlusTitle"/>
        <w:rPr>
          <w:b w:val="0"/>
          <w:szCs w:val="28"/>
        </w:rPr>
      </w:pPr>
      <w:r w:rsidRPr="00A118B4">
        <w:rPr>
          <w:b w:val="0"/>
          <w:szCs w:val="28"/>
        </w:rPr>
        <w:t xml:space="preserve">бюджета </w:t>
      </w:r>
      <w:r w:rsidR="006C0F0F">
        <w:rPr>
          <w:b w:val="0"/>
          <w:szCs w:val="28"/>
        </w:rPr>
        <w:t>Емельяновского</w:t>
      </w:r>
      <w:r>
        <w:rPr>
          <w:b w:val="0"/>
          <w:szCs w:val="28"/>
        </w:rPr>
        <w:t xml:space="preserve"> сельского </w:t>
      </w:r>
    </w:p>
    <w:p w:rsidR="00EF4D31" w:rsidRDefault="00EF4D31" w:rsidP="00EF4D31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поселения Нижнегорского района </w:t>
      </w:r>
    </w:p>
    <w:p w:rsidR="00EF4D31" w:rsidRPr="00A118B4" w:rsidRDefault="00EF4D31" w:rsidP="00EF4D31">
      <w:pPr>
        <w:pStyle w:val="ConsPlusTitle"/>
        <w:rPr>
          <w:szCs w:val="28"/>
        </w:rPr>
      </w:pPr>
      <w:r>
        <w:rPr>
          <w:b w:val="0"/>
          <w:szCs w:val="28"/>
        </w:rPr>
        <w:t>Республики Крым</w:t>
      </w:r>
    </w:p>
    <w:p w:rsidR="00EF4D31" w:rsidRPr="00A118B4" w:rsidRDefault="00EF4D31" w:rsidP="00EF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статьей 96, </w:t>
      </w:r>
      <w:hyperlink r:id="rId8" w:history="1">
        <w:r w:rsidRPr="00A118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пунктом 1 статьи 160.2</w:t>
        </w:r>
      </w:hyperlink>
      <w:r w:rsidRPr="00A118B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A118B4">
        <w:rPr>
          <w:rFonts w:ascii="Times New Roman" w:hAnsi="Times New Roman" w:cs="Times New Roman"/>
          <w:sz w:val="28"/>
          <w:szCs w:val="28"/>
        </w:rPr>
        <w:t>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26.05.2016 № 469 « Общие требования к методике прогнозирования поступлений по источникам финансирования бюджета»,</w:t>
      </w:r>
      <w:r w:rsidRPr="00A1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C0F0F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D31" w:rsidRDefault="00EF4D31" w:rsidP="00EF4D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9A528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ВЛЯЕТ:</w:t>
      </w:r>
    </w:p>
    <w:p w:rsidR="00EF4D31" w:rsidRPr="00A118B4" w:rsidRDefault="00EF4D31" w:rsidP="00EF4D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Title"/>
        <w:rPr>
          <w:b w:val="0"/>
          <w:szCs w:val="28"/>
        </w:rPr>
      </w:pPr>
      <w:r w:rsidRPr="00A118B4">
        <w:rPr>
          <w:b w:val="0"/>
          <w:szCs w:val="28"/>
        </w:rPr>
        <w:t>1. Утвердить прилагаемую Методику прогнозирования поступлений по источникам финансирования дефицита бюджета</w:t>
      </w:r>
      <w:bookmarkStart w:id="1" w:name="P12"/>
      <w:bookmarkEnd w:id="1"/>
      <w:r>
        <w:rPr>
          <w:b w:val="0"/>
          <w:szCs w:val="28"/>
        </w:rPr>
        <w:t xml:space="preserve"> </w:t>
      </w:r>
      <w:r w:rsidR="006C0F0F">
        <w:rPr>
          <w:b w:val="0"/>
          <w:szCs w:val="28"/>
        </w:rPr>
        <w:t>Емельяновского</w:t>
      </w:r>
      <w:r w:rsidRPr="00A118B4">
        <w:rPr>
          <w:b w:val="0"/>
          <w:szCs w:val="28"/>
        </w:rPr>
        <w:t xml:space="preserve"> сельского поселения Нижнегорского района Республики Крым</w:t>
      </w:r>
      <w:r>
        <w:rPr>
          <w:b w:val="0"/>
          <w:szCs w:val="28"/>
        </w:rPr>
        <w:t xml:space="preserve"> согласно приложени</w:t>
      </w:r>
      <w:r w:rsidR="009A528C">
        <w:rPr>
          <w:b w:val="0"/>
          <w:szCs w:val="28"/>
        </w:rPr>
        <w:t>ю</w:t>
      </w:r>
      <w:r>
        <w:rPr>
          <w:b w:val="0"/>
          <w:szCs w:val="28"/>
        </w:rPr>
        <w:t>.</w:t>
      </w:r>
    </w:p>
    <w:p w:rsidR="00EF4D31" w:rsidRDefault="00EF4D31" w:rsidP="00EF4D31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2.Настоящее постановление вступает в силу  с момента обнародования.</w:t>
      </w:r>
    </w:p>
    <w:p w:rsidR="00EF4D31" w:rsidRPr="006529EE" w:rsidRDefault="00EF4D31" w:rsidP="00EF4D31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21">
        <w:rPr>
          <w:rFonts w:ascii="Times New Roman" w:hAnsi="Times New Roman"/>
          <w:sz w:val="28"/>
          <w:szCs w:val="28"/>
        </w:rPr>
        <w:t>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EF4D31" w:rsidRPr="00DC2A21" w:rsidRDefault="00EF4D31" w:rsidP="00EF4D31">
      <w:pPr>
        <w:pStyle w:val="1"/>
        <w:jc w:val="left"/>
        <w:rPr>
          <w:sz w:val="28"/>
          <w:szCs w:val="28"/>
        </w:rPr>
      </w:pPr>
    </w:p>
    <w:p w:rsidR="00EF4D31" w:rsidRDefault="00EF4D31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r w:rsidR="006C0F0F">
        <w:rPr>
          <w:rFonts w:ascii="Times New Roman" w:hAnsi="Times New Roman"/>
          <w:sz w:val="28"/>
          <w:szCs w:val="28"/>
        </w:rPr>
        <w:t>Емельянов</w:t>
      </w:r>
      <w:r>
        <w:rPr>
          <w:rFonts w:ascii="Times New Roman" w:hAnsi="Times New Roman"/>
          <w:sz w:val="28"/>
          <w:szCs w:val="28"/>
        </w:rPr>
        <w:t>ского</w:t>
      </w:r>
    </w:p>
    <w:p w:rsidR="00EF4D31" w:rsidRDefault="00EF4D31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EF4D31" w:rsidRDefault="006C0F0F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</w:t>
      </w:r>
      <w:r w:rsidR="00EF4D31">
        <w:rPr>
          <w:rFonts w:ascii="Times New Roman" w:hAnsi="Times New Roman"/>
          <w:sz w:val="28"/>
          <w:szCs w:val="28"/>
        </w:rPr>
        <w:t>ского сельского поселения</w:t>
      </w:r>
      <w:r w:rsidR="00EF4D31">
        <w:rPr>
          <w:rFonts w:ascii="Times New Roman" w:hAnsi="Times New Roman"/>
          <w:sz w:val="28"/>
          <w:szCs w:val="28"/>
        </w:rPr>
        <w:tab/>
      </w:r>
      <w:r w:rsidR="00EF4D31">
        <w:rPr>
          <w:rFonts w:ascii="Times New Roman" w:hAnsi="Times New Roman"/>
          <w:sz w:val="28"/>
          <w:szCs w:val="28"/>
        </w:rPr>
        <w:tab/>
        <w:t xml:space="preserve">            </w:t>
      </w:r>
      <w:r w:rsidR="00EF4D31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Л.Цапенко</w:t>
      </w:r>
      <w:proofErr w:type="spellEnd"/>
      <w:r w:rsidR="00EF4D31" w:rsidRPr="00DC2A21">
        <w:rPr>
          <w:rFonts w:ascii="Times New Roman" w:hAnsi="Times New Roman"/>
          <w:sz w:val="28"/>
          <w:szCs w:val="28"/>
        </w:rPr>
        <w:t xml:space="preserve"> </w:t>
      </w:r>
    </w:p>
    <w:p w:rsidR="00EF4D31" w:rsidRDefault="00EF4D31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D31" w:rsidRDefault="00EF4D31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D31" w:rsidRDefault="00EF4D31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D31" w:rsidRDefault="00EF4D31" w:rsidP="00EF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F0F" w:rsidRDefault="006C0F0F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0F0F" w:rsidRDefault="006C0F0F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F4D31" w:rsidRPr="00A118B4" w:rsidRDefault="00EF4D31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4D31" w:rsidRDefault="006C0F0F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EF4D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4D31" w:rsidRPr="00A118B4" w:rsidRDefault="00EF4D31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="009A528C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F4D31" w:rsidRPr="00A118B4" w:rsidRDefault="00EF4D31" w:rsidP="00EF4D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 xml:space="preserve">от </w:t>
      </w:r>
      <w:r w:rsidR="006C0F0F">
        <w:rPr>
          <w:rFonts w:ascii="Times New Roman" w:hAnsi="Times New Roman" w:cs="Times New Roman"/>
          <w:sz w:val="28"/>
          <w:szCs w:val="28"/>
        </w:rPr>
        <w:t>13.09.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A118B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6C0F0F">
        <w:rPr>
          <w:rFonts w:ascii="Times New Roman" w:hAnsi="Times New Roman" w:cs="Times New Roman"/>
          <w:sz w:val="28"/>
          <w:szCs w:val="28"/>
        </w:rPr>
        <w:t>23</w:t>
      </w:r>
    </w:p>
    <w:p w:rsidR="00EF4D31" w:rsidRPr="00A118B4" w:rsidRDefault="00EF4D31" w:rsidP="00EF4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31" w:rsidRDefault="00EF4D31" w:rsidP="00EF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 xml:space="preserve">Методика прогнозирования поступлений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F4D31" w:rsidRPr="00A118B4" w:rsidRDefault="00EF4D31" w:rsidP="00EF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F4D31" w:rsidRPr="00A118B4" w:rsidRDefault="00EF4D31" w:rsidP="00EF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Настоящий документ определяет методику прогнозирования поступлений по источникам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</w:t>
      </w:r>
      <w:proofErr w:type="gramStart"/>
      <w:r w:rsidRPr="00A118B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118B4">
        <w:rPr>
          <w:rFonts w:ascii="Times New Roman" w:hAnsi="Times New Roman" w:cs="Times New Roman"/>
          <w:sz w:val="28"/>
          <w:szCs w:val="28"/>
        </w:rPr>
        <w:t>далее - методика прогнозирования).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Методика прогнозирования направлена на повышение качества пл</w:t>
      </w:r>
      <w:r>
        <w:rPr>
          <w:rFonts w:ascii="Times New Roman" w:hAnsi="Times New Roman" w:cs="Times New Roman"/>
          <w:sz w:val="28"/>
          <w:szCs w:val="28"/>
        </w:rPr>
        <w:t xml:space="preserve">анирования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B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1. Цели и задачи методики прогнозирования;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2. Перечень поступлений по источникам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Крым, в отношении которых главный администратор источников финансирования дефицита бюджета выполняет бюджетные полномочия, с указанием </w:t>
      </w:r>
      <w:proofErr w:type="gramStart"/>
      <w:r w:rsidRPr="00A118B4">
        <w:rPr>
          <w:rFonts w:ascii="Times New Roman" w:hAnsi="Times New Roman" w:cs="Times New Roman"/>
          <w:sz w:val="28"/>
          <w:szCs w:val="28"/>
        </w:rPr>
        <w:t>кодов бюджетной классификации источников финансирования дефицита бюджета</w:t>
      </w:r>
      <w:proofErr w:type="gramEnd"/>
      <w:r w:rsidRPr="00A118B4">
        <w:rPr>
          <w:rFonts w:ascii="Times New Roman" w:hAnsi="Times New Roman" w:cs="Times New Roman"/>
          <w:sz w:val="28"/>
          <w:szCs w:val="28"/>
        </w:rPr>
        <w:t xml:space="preserve"> и их наименований;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3. Методы прогнозирования, применяемые при прогнозировании поступлений по источникам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показатели и сведения, необходимые для определения прогнозных значений объемов поступлений по источникам финансирования дефицита бюджета, и источники их получения;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обоснование определения прогнозных значений объемов поступлений по источникам финансирования дефицита бюджета.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A118B4">
        <w:rPr>
          <w:rFonts w:ascii="Times New Roman" w:hAnsi="Times New Roman" w:cs="Times New Roman"/>
          <w:sz w:val="28"/>
          <w:szCs w:val="28"/>
        </w:rPr>
        <w:t>4. В методике прогнозирования используется расчетный метод прогнозирования, предполагающий определение прогнозного объема поступлений путем математического вычисления по установленной в методике прогнозирования формуле;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5. Прогнозные значения объемов поступлений по источникам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се</w:t>
      </w:r>
      <w:r w:rsidRPr="00A118B4">
        <w:rPr>
          <w:rFonts w:ascii="Times New Roman" w:hAnsi="Times New Roman" w:cs="Times New Roman"/>
          <w:sz w:val="28"/>
          <w:szCs w:val="28"/>
        </w:rPr>
        <w:t xml:space="preserve">льского поселения Нижнегорского района Республики Крым рассчитываются на основании показателей и сведений, необходимых для определения прогноза объемов </w:t>
      </w:r>
      <w:r w:rsidRPr="00A118B4">
        <w:rPr>
          <w:rFonts w:ascii="Times New Roman" w:hAnsi="Times New Roman" w:cs="Times New Roman"/>
          <w:sz w:val="28"/>
          <w:szCs w:val="28"/>
        </w:rPr>
        <w:lastRenderedPageBreak/>
        <w:t>поступлений по источникам финансирования дефицита бюджета, с применением следующих методов расчетов: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а) метод прямого счета (на основании действующих договоров и соглашений и т.д.);</w:t>
      </w: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б) метод экстраполяции значений предыдущих периодов. При применении усредненных величин расчет средних значений должен проводиться за 3 - 5 лет, предшествующих периоду прогнозирования, либо за фактический период поступления, если таковой не превышает 3 лет;</w:t>
      </w: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 индексации (расчет с применением индекса потребительских цен или другого коэффициента, характеризующего динамику поступлений);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метод усреднения (расчет на основании усреднения годовых объемов поступлений)</w:t>
      </w: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6. При прогнозировании допускается применение значений показателей, установленных в Прогнозе социально-эконо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B4">
        <w:rPr>
          <w:rFonts w:ascii="Times New Roman" w:hAnsi="Times New Roman" w:cs="Times New Roman"/>
          <w:b/>
          <w:sz w:val="28"/>
          <w:szCs w:val="28"/>
        </w:rPr>
        <w:t>II. Требования к методике прогнозирования отдельных видов поступлений по источникам финансирования дефицита бюджета</w:t>
      </w:r>
    </w:p>
    <w:p w:rsidR="00EF4D31" w:rsidRPr="00A118B4" w:rsidRDefault="00EF4D31" w:rsidP="00EF4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118B4">
        <w:rPr>
          <w:rFonts w:ascii="Times New Roman" w:hAnsi="Times New Roman" w:cs="Times New Roman"/>
          <w:sz w:val="28"/>
          <w:szCs w:val="28"/>
        </w:rPr>
        <w:t xml:space="preserve">. В методике прогнозирования расчет прогноза объема поступлений по отдельным видам поступлений по источникам финансирования дефицита бюджета осуществляется исходя </w:t>
      </w:r>
      <w:proofErr w:type="gramStart"/>
      <w:r w:rsidRPr="00A118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18B4">
        <w:rPr>
          <w:rFonts w:ascii="Times New Roman" w:hAnsi="Times New Roman" w:cs="Times New Roman"/>
          <w:sz w:val="28"/>
          <w:szCs w:val="28"/>
        </w:rPr>
        <w:t>: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- приня</w:t>
      </w:r>
      <w:r>
        <w:rPr>
          <w:rFonts w:ascii="Times New Roman" w:hAnsi="Times New Roman" w:cs="Times New Roman"/>
          <w:sz w:val="28"/>
          <w:szCs w:val="28"/>
        </w:rPr>
        <w:t xml:space="preserve">тых Администрацией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направлений долговой политики, конъюнктуры рынка кредитования, планируемых договоров (соглашений, контрактов) о займах (кредитах), оценки влияния проводимых заимствований на корпоративный рынок, в отношении поступлений от муниципальных заимствований;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 xml:space="preserve">- конъюнктуры фондового рынка, </w:t>
      </w: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- условий действующих и планируемых соглашений о предоставлении кредитов, а также вероятности их погашения, в отношении поступлений от возврата бюджетных кредитов.</w:t>
      </w:r>
    </w:p>
    <w:p w:rsidR="00EF4D31" w:rsidRPr="00A118B4" w:rsidRDefault="00EF4D31" w:rsidP="00EF4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autoSpaceDE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EF4D31" w:rsidRDefault="00EF4D31" w:rsidP="00EF4D31">
      <w:pPr>
        <w:autoSpaceDE w:val="0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F76AC">
        <w:rPr>
          <w:rFonts w:ascii="Times New Roman" w:eastAsia="Calibri" w:hAnsi="Times New Roman"/>
          <w:b/>
          <w:sz w:val="28"/>
          <w:szCs w:val="28"/>
          <w:lang w:val="en-US" w:eastAsia="ar-SA"/>
        </w:rPr>
        <w:t>III</w:t>
      </w:r>
      <w:r w:rsidRPr="007F76AC">
        <w:rPr>
          <w:rFonts w:ascii="Times New Roman" w:eastAsia="Calibri" w:hAnsi="Times New Roman"/>
          <w:b/>
          <w:sz w:val="28"/>
          <w:szCs w:val="28"/>
          <w:lang w:eastAsia="ar-SA"/>
        </w:rPr>
        <w:t>. Расчет прогноза поступлений и выплат по источникам финансирования дефицита бюджета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4" w:name="sub_1031"/>
      <w:r w:rsidRPr="007F76AC">
        <w:rPr>
          <w:rFonts w:ascii="Times New Roman" w:hAnsi="Times New Roman"/>
          <w:sz w:val="28"/>
          <w:szCs w:val="28"/>
        </w:rPr>
        <w:t>1. Расчет прогноза поступлений по источникам финансирования дефицита бюджета: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5" w:name="sub_10311"/>
      <w:bookmarkEnd w:id="4"/>
      <w:r w:rsidRPr="007F76AC">
        <w:rPr>
          <w:rFonts w:ascii="Times New Roman" w:hAnsi="Times New Roman"/>
          <w:sz w:val="28"/>
          <w:szCs w:val="28"/>
        </w:rPr>
        <w:t>а) Разница между полученными и погашенными муниципальным образованием кредитами кредитных организаций в валюте Российской Федерации (абзац 3 статьи 96 БК РФ).</w:t>
      </w:r>
    </w:p>
    <w:bookmarkEnd w:id="5"/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lastRenderedPageBreak/>
        <w:t>Расчет прогноза производится методом прямого счета по совокупности действующих и планируемых к заключению соглашений.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2150" cy="20066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>,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>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660" cy="200660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000" cy="179705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получению объем средств по кредитам от кредитных организаций в валюте Российской Федерации,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>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4605" cy="20066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>,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>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910" cy="179705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910" cy="17970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660" cy="20066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17970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получению объем средств по каждому действующему и планируемому к заключению кредитному соглашению;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705" cy="2006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погашению объем средств по кредитам кредитных организаций в валюте Российской Федерации,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2390" cy="2006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>, 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660" cy="20066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797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797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660" cy="2006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705" cy="1797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погашению объем средств по каждому кредиту, как по действующим, так и планируемым к заключению кредитным соглашениям в соответствии с графиками погашения долговых обязательств.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6" w:name="sub_10312"/>
      <w:proofErr w:type="gramStart"/>
      <w:r w:rsidRPr="007F76AC">
        <w:rPr>
          <w:rFonts w:ascii="Times New Roman" w:hAnsi="Times New Roman"/>
          <w:sz w:val="28"/>
          <w:szCs w:val="28"/>
        </w:rPr>
        <w:t>б)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 (абзац 4 статьи 96 БК РФ).</w:t>
      </w:r>
      <w:proofErr w:type="gramEnd"/>
    </w:p>
    <w:bookmarkEnd w:id="6"/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lastRenderedPageBreak/>
        <w:t>Расчет прогноза производится методом прямого счета по совокупности действующих договоров и соглашений.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1365" cy="200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  <w:r w:rsidRPr="00FC7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910" cy="20066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76AC">
        <w:rPr>
          <w:rFonts w:ascii="Times New Roman" w:hAnsi="Times New Roman"/>
          <w:sz w:val="28"/>
          <w:szCs w:val="28"/>
        </w:rPr>
        <w:t>-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250" cy="200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получению объем сре</w:t>
      </w:r>
      <w:proofErr w:type="gramStart"/>
      <w:r w:rsidRPr="007F76AC">
        <w:rPr>
          <w:rFonts w:ascii="Times New Roman" w:hAnsi="Times New Roman"/>
          <w:sz w:val="28"/>
          <w:szCs w:val="28"/>
        </w:rPr>
        <w:t>дств в в</w:t>
      </w:r>
      <w:proofErr w:type="gramEnd"/>
      <w:r w:rsidRPr="007F76AC">
        <w:rPr>
          <w:rFonts w:ascii="Times New Roman" w:hAnsi="Times New Roman"/>
          <w:sz w:val="28"/>
          <w:szCs w:val="28"/>
        </w:rPr>
        <w:t>алюте Российской Федерации бюджетных кредитов, предоставленных местному бюджету другими бюджетами бюджетной системы Российской Федерации, 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4640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>, 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3810" cy="200660"/>
            <wp:effectExtent l="0" t="0" r="254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получению объем сре</w:t>
      </w:r>
      <w:proofErr w:type="gramStart"/>
      <w:r w:rsidRPr="007F76AC">
        <w:rPr>
          <w:rFonts w:ascii="Times New Roman" w:hAnsi="Times New Roman"/>
          <w:sz w:val="28"/>
          <w:szCs w:val="28"/>
        </w:rPr>
        <w:t>дств в в</w:t>
      </w:r>
      <w:proofErr w:type="gramEnd"/>
      <w:r w:rsidRPr="007F76AC">
        <w:rPr>
          <w:rFonts w:ascii="Times New Roman" w:hAnsi="Times New Roman"/>
          <w:sz w:val="28"/>
          <w:szCs w:val="28"/>
        </w:rPr>
        <w:t>алюте Российской Федерации бюджетных кредитов, предоставленных местному бюджету другими бюджетами бюджетной системы Российской Федерации по каждому действующему и планируемому к заключению кредитному соглашению;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2250" cy="200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погашению объем средств бюджетных кредитов, предоставленных местному бюджету другими бюджетами бюджетной системы Российской Федерации, </w:t>
      </w:r>
      <w:r>
        <w:rPr>
          <w:rFonts w:ascii="Times New Roman" w:hAnsi="Times New Roman"/>
          <w:sz w:val="28"/>
          <w:szCs w:val="28"/>
        </w:rPr>
        <w:t>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2230" cy="200660"/>
            <wp:effectExtent l="0" t="0" r="127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к погашению объем средств бюджетных кредитов, предоставленных местному бюджету другими бюджетами бюджетной системы Российской Федерации, как по действующим, так и планируемым к заключению кредитным соглашениям в соответствии с графиками погашения долговых обязательств.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7" w:name="sub_10313"/>
      <w:r w:rsidRPr="007F76AC">
        <w:rPr>
          <w:rFonts w:ascii="Times New Roman" w:hAnsi="Times New Roman"/>
          <w:sz w:val="28"/>
          <w:szCs w:val="28"/>
        </w:rPr>
        <w:t>в) Изменение остатков средств на счетах по учету средств местного бюджета в течение соответствующего финансового года (абзац 6 статьи 96 БК РФ).</w:t>
      </w:r>
    </w:p>
    <w:bookmarkEnd w:id="7"/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>Расчет прогноза производится методом прямого счета путем сопоставления данных по увеличению и уменьшению прочих остатков бюджетных средств.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7105" cy="2222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>, 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" cy="200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изменение остатков средств на счетах по учету средств местного бюджета в течение соответствующего финансового года;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660" cy="200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планируемое увеличение прочих остатков денежных средств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6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7F76AC">
        <w:rPr>
          <w:rFonts w:ascii="Times New Roman" w:hAnsi="Times New Roman"/>
          <w:sz w:val="28"/>
          <w:szCs w:val="28"/>
        </w:rPr>
        <w:t>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>Планируемое увеличение прочих остатков - планируемое поступление налоговых и неналоговых доходов, прочих безвозмездных поступлений, получение кредитов от кредитных организаций в валюте Российской Федерации, получение бюджетных кредитов от других бюджетов бюджетной системы в валюте Российской Федерации, иные поступления.</w:t>
      </w:r>
    </w:p>
    <w:p w:rsidR="00EF4D31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0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планируемое уменьшение прочих остатков денежных средств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/>
          <w:sz w:val="28"/>
          <w:szCs w:val="28"/>
        </w:rPr>
        <w:t xml:space="preserve"> </w:t>
      </w:r>
      <w:r w:rsidRPr="007F76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7F76AC">
        <w:rPr>
          <w:rFonts w:ascii="Times New Roman" w:hAnsi="Times New Roman"/>
          <w:sz w:val="28"/>
          <w:szCs w:val="28"/>
        </w:rPr>
        <w:t xml:space="preserve"> 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 xml:space="preserve">Планируемое уменьшение прочих остатков - планируемые кассовые расходы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6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7F76AC">
        <w:rPr>
          <w:rFonts w:ascii="Times New Roman" w:hAnsi="Times New Roman"/>
          <w:sz w:val="28"/>
          <w:szCs w:val="28"/>
        </w:rPr>
        <w:t>, погашение кредитов от кредитных организаций в валюте Российской Федерации, погашение бюджетных кредитов от других бюджетов бюджетной системы в валюте Российской Федерации, иные расходы.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8" w:name="sub_10314"/>
      <w:r w:rsidRPr="007F76AC">
        <w:rPr>
          <w:rFonts w:ascii="Times New Roman" w:hAnsi="Times New Roman"/>
          <w:sz w:val="28"/>
          <w:szCs w:val="28"/>
        </w:rPr>
        <w:t>г) 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Федерации, в части исполнения и возврата муниципальных гарантий (абзац 11, 14 статьи 96, абзац 3 пункта 12 статьи 115 БК РФ.</w:t>
      </w:r>
    </w:p>
    <w:bookmarkEnd w:id="8"/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 w:rsidRPr="007F76AC">
        <w:rPr>
          <w:rFonts w:ascii="Times New Roman" w:hAnsi="Times New Roman"/>
          <w:sz w:val="28"/>
          <w:szCs w:val="28"/>
        </w:rPr>
        <w:t>Расчет прогноза производится методом прямого счета по совокупности действующих договоров и соглашений о предоставлении кредитов, а также с учетом условий и вероятностью их погашения.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2945" cy="20066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>, где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955" cy="2006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</w:t>
      </w:r>
      <w:r w:rsidRPr="007F76AC">
        <w:rPr>
          <w:rFonts w:ascii="Times New Roman" w:hAnsi="Times New Roman"/>
          <w:sz w:val="28"/>
          <w:szCs w:val="28"/>
        </w:rPr>
        <w:lastRenderedPageBreak/>
        <w:t>лицам бюджетных кредитов в валюте Российской Федерации, в части исполнения и возврата муниципальных гарантий;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455" cy="200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планируемое 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00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AC">
        <w:rPr>
          <w:rFonts w:ascii="Times New Roman" w:hAnsi="Times New Roman"/>
          <w:sz w:val="28"/>
          <w:szCs w:val="28"/>
        </w:rPr>
        <w:t xml:space="preserve"> - планируемый возврат бюджетных кредитов, учтенных в источниках финансирования дефицита в результате исполнения гарантом муниципальной гарантии ведущей к возникновению права регрессного требования гаранта к принципалу.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2</w:t>
      </w:r>
      <w:r w:rsidRPr="007F76AC">
        <w:rPr>
          <w:rFonts w:ascii="Times New Roman" w:hAnsi="Times New Roman"/>
          <w:sz w:val="28"/>
          <w:szCs w:val="28"/>
        </w:rPr>
        <w:t>. Расчет прогноза поступлений и выплат по источникам финансирования дефицита бюджета по абзацам 2, 5, 9, 10, 12, 13, 15, 16 статьи 96 БК РФ производятся в соответствии с требованиями действующего законодательства с применением методов, предусмотренных частью 2 настоящей Методики.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10" w:name="sub_1033"/>
      <w:bookmarkEnd w:id="9"/>
      <w:r w:rsidRPr="007F76AC">
        <w:rPr>
          <w:rFonts w:ascii="Times New Roman" w:hAnsi="Times New Roman"/>
          <w:sz w:val="28"/>
          <w:szCs w:val="28"/>
        </w:rPr>
        <w:t xml:space="preserve">3. Прогнозные значения объемов поступлений по источникам финансирования дефицита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/>
          <w:sz w:val="28"/>
          <w:szCs w:val="28"/>
        </w:rPr>
        <w:t xml:space="preserve"> </w:t>
      </w:r>
      <w:r w:rsidRPr="007F76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7F76AC">
        <w:rPr>
          <w:rFonts w:ascii="Times New Roman" w:hAnsi="Times New Roman"/>
          <w:sz w:val="28"/>
          <w:szCs w:val="28"/>
        </w:rPr>
        <w:t xml:space="preserve"> рассчитываются на основании показателей и сведений, необходимых для определения прогноза объемов поступлений по источникам финансирования дефицита бюджета: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11" w:name="sub_10331"/>
      <w:bookmarkEnd w:id="10"/>
      <w:r w:rsidRPr="007F76AC">
        <w:rPr>
          <w:rFonts w:ascii="Times New Roman" w:hAnsi="Times New Roman"/>
          <w:sz w:val="28"/>
          <w:szCs w:val="28"/>
        </w:rPr>
        <w:t>а) в отношении поступлений от муниципальных заимствований - направление долговой политики, принятое органом местного самоуправления, конъюнктуру рынка кредитования, планируемые к заключению договоры (соглашения) о займах (кредитах);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12" w:name="sub_10332"/>
      <w:bookmarkEnd w:id="11"/>
      <w:r w:rsidRPr="007F76AC">
        <w:rPr>
          <w:rFonts w:ascii="Times New Roman" w:hAnsi="Times New Roman"/>
          <w:sz w:val="28"/>
          <w:szCs w:val="28"/>
        </w:rPr>
        <w:t>б) в отношении поступлений от продажи акций и иных форм участия в капитале, находящихся в муниципальной собственности, - прогнозный план (программу) приватизации имущества, находящегося в муниципальной собственности, решения органов местного самоуправления о приватизации пакетов акций крупнейших компаний, занимающих лидирующее положение в соответствующих отраслях экономики.</w:t>
      </w:r>
    </w:p>
    <w:p w:rsidR="00EF4D31" w:rsidRPr="007F76AC" w:rsidRDefault="00EF4D31" w:rsidP="00EF4D31">
      <w:pPr>
        <w:ind w:firstLine="567"/>
        <w:rPr>
          <w:rFonts w:ascii="Times New Roman" w:hAnsi="Times New Roman"/>
          <w:sz w:val="28"/>
          <w:szCs w:val="28"/>
        </w:rPr>
      </w:pPr>
      <w:bookmarkStart w:id="13" w:name="sub_1034"/>
      <w:bookmarkEnd w:id="12"/>
      <w:r w:rsidRPr="007F76AC">
        <w:rPr>
          <w:rFonts w:ascii="Times New Roman" w:hAnsi="Times New Roman"/>
          <w:sz w:val="28"/>
          <w:szCs w:val="28"/>
        </w:rPr>
        <w:t xml:space="preserve">4. В случаях, когда при прогнозировании необходимо использовать значения поступлений по источникам финансирования дефицита бюджета прошлых периодов (показателей, необходимых для расчета прогнозного объема поступлений по источникам финансирования дефицита бюджета), </w:t>
      </w:r>
      <w:r w:rsidRPr="007F76AC">
        <w:rPr>
          <w:rFonts w:ascii="Times New Roman" w:hAnsi="Times New Roman"/>
          <w:sz w:val="28"/>
          <w:szCs w:val="28"/>
        </w:rPr>
        <w:lastRenderedPageBreak/>
        <w:t>следует применять данные не менее чем за 3 года, предшествующих периоду прогнозирования, либо за фактический период, если таковой не превышает 3 лет.</w:t>
      </w:r>
    </w:p>
    <w:bookmarkEnd w:id="13"/>
    <w:p w:rsidR="00EF4D31" w:rsidRPr="007F76AC" w:rsidRDefault="00EF4D31" w:rsidP="00EF4D31">
      <w:pPr>
        <w:autoSpaceDE w:val="0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F76AC">
        <w:rPr>
          <w:rFonts w:ascii="Times New Roman" w:hAnsi="Times New Roman"/>
          <w:sz w:val="28"/>
          <w:szCs w:val="28"/>
        </w:rPr>
        <w:t>В случаях, когда при прогнозировании необходимо использование показателей социально-экономического развития, должны быть использованы показатели базового варианта прогноза социально-экономического развития муниципального образования на среднесрочный период, разработанного управлением экономики и инвестиционной деятельности.</w:t>
      </w:r>
    </w:p>
    <w:p w:rsidR="00EF4D31" w:rsidRDefault="00EF4D31" w:rsidP="00EF4D31">
      <w:pPr>
        <w:autoSpaceDE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EF4D31" w:rsidRPr="00A118B4" w:rsidRDefault="00EF4D31" w:rsidP="00EF4D31">
      <w:pPr>
        <w:autoSpaceDE w:val="0"/>
        <w:rPr>
          <w:rFonts w:ascii="Times New Roman" w:hAnsi="Times New Roman"/>
          <w:sz w:val="28"/>
          <w:szCs w:val="28"/>
        </w:rPr>
      </w:pPr>
    </w:p>
    <w:p w:rsidR="00EF4D31" w:rsidRPr="00A118B4" w:rsidRDefault="00EF4D31" w:rsidP="00EF4D31">
      <w:pPr>
        <w:autoSpaceDE w:val="0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EF4D31" w:rsidRPr="00A118B4" w:rsidRDefault="00EF4D31" w:rsidP="00EF4D31">
      <w:pPr>
        <w:autoSpaceDE w:val="0"/>
        <w:rPr>
          <w:rFonts w:ascii="Times New Roman" w:eastAsia="Calibri" w:hAnsi="Times New Roman"/>
          <w:sz w:val="28"/>
          <w:szCs w:val="28"/>
          <w:lang w:eastAsia="ar-SA"/>
        </w:rPr>
      </w:pPr>
      <w:r w:rsidRPr="00A118B4">
        <w:rPr>
          <w:rFonts w:ascii="Times New Roman" w:eastAsia="Calibri" w:hAnsi="Times New Roman"/>
          <w:sz w:val="28"/>
          <w:szCs w:val="28"/>
          <w:lang w:eastAsia="ar-SA"/>
        </w:rPr>
        <w:t xml:space="preserve">Пояснительная записка к постановлению Администрации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/>
          <w:sz w:val="28"/>
          <w:szCs w:val="28"/>
        </w:rPr>
        <w:t xml:space="preserve"> </w:t>
      </w:r>
      <w:r w:rsidRPr="00A118B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A118B4">
        <w:rPr>
          <w:rFonts w:ascii="Times New Roman" w:eastAsia="Calibri" w:hAnsi="Times New Roman"/>
          <w:sz w:val="28"/>
          <w:szCs w:val="28"/>
          <w:lang w:eastAsia="ar-SA"/>
        </w:rPr>
        <w:t xml:space="preserve"> «Об утверждении Методики прогнозирования поступлений по источникам финансирования дефицита бюджета </w:t>
      </w:r>
      <w:r w:rsidR="006C0F0F">
        <w:rPr>
          <w:rFonts w:ascii="Times New Roman" w:hAnsi="Times New Roman" w:cs="Times New Roman"/>
          <w:sz w:val="28"/>
          <w:szCs w:val="28"/>
        </w:rPr>
        <w:t>Емельяновского</w:t>
      </w:r>
      <w:r w:rsidR="006C0F0F">
        <w:rPr>
          <w:rFonts w:ascii="Times New Roman" w:hAnsi="Times New Roman"/>
          <w:sz w:val="28"/>
          <w:szCs w:val="28"/>
        </w:rPr>
        <w:t xml:space="preserve"> </w:t>
      </w:r>
      <w:r w:rsidRPr="00A118B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A118B4"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:rsidR="00EF4D31" w:rsidRPr="00A118B4" w:rsidRDefault="00EF4D31" w:rsidP="00EF4D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4D31" w:rsidRPr="00A118B4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8B4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40" w:history="1">
        <w:r w:rsidRPr="00A118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118B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118B4">
        <w:rPr>
          <w:rFonts w:ascii="Times New Roman" w:hAnsi="Times New Roman" w:cs="Times New Roman"/>
          <w:sz w:val="28"/>
          <w:szCs w:val="28"/>
        </w:rPr>
        <w:t xml:space="preserve">т 29.12.2015 № 406-ФЗ "О внесении изменений в отдельные законодательные акты Российской Федерации" и постановлением Правительства Российской Федерации от 26 мая №469 «Об общих требованиях к методике прогнозирования поступлений по источникам финансирования дефицита бюджета», подготовлен </w:t>
      </w:r>
      <w:hyperlink w:anchor="P0" w:history="1">
        <w:r w:rsidRPr="00A118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проект</w:t>
        </w:r>
      </w:hyperlink>
      <w:r w:rsidRPr="00A118B4">
        <w:rPr>
          <w:rFonts w:ascii="Times New Roman" w:hAnsi="Times New Roman" w:cs="Times New Roman"/>
          <w:sz w:val="28"/>
          <w:szCs w:val="28"/>
        </w:rPr>
        <w:t xml:space="preserve">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 w:rsidR="009A528C">
        <w:rPr>
          <w:rFonts w:ascii="Times New Roman" w:hAnsi="Times New Roman" w:cs="Times New Roman"/>
          <w:sz w:val="28"/>
          <w:szCs w:val="28"/>
        </w:rPr>
        <w:t>Емельяновского</w:t>
      </w:r>
      <w:r w:rsidR="009A528C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«Об утверждении методики прогнозирования поступлений по источникам финансировани</w:t>
      </w:r>
      <w:r>
        <w:rPr>
          <w:rFonts w:ascii="Times New Roman" w:hAnsi="Times New Roman" w:cs="Times New Roman"/>
          <w:sz w:val="28"/>
          <w:szCs w:val="28"/>
        </w:rPr>
        <w:t>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28C">
        <w:rPr>
          <w:rFonts w:ascii="Times New Roman" w:hAnsi="Times New Roman" w:cs="Times New Roman"/>
          <w:sz w:val="28"/>
          <w:szCs w:val="28"/>
        </w:rPr>
        <w:t>Емельяновского</w:t>
      </w:r>
      <w:r w:rsidR="009A528C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Крым».</w:t>
      </w: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>Отсутствие методики прогнозирования поступлений по источникам финансирования дефицита бюджета приводит к необъективному и некачественному прогнозированию поступлений по источникам финансирования дефицита, а также к снижению качества управления мун</w:t>
      </w:r>
      <w:r w:rsidR="00DD7629">
        <w:rPr>
          <w:rFonts w:ascii="Times New Roman" w:hAnsi="Times New Roman" w:cs="Times New Roman"/>
          <w:sz w:val="28"/>
          <w:szCs w:val="28"/>
        </w:rPr>
        <w:t xml:space="preserve">иципальным  долгом </w:t>
      </w:r>
      <w:r w:rsidR="009A528C">
        <w:rPr>
          <w:rFonts w:ascii="Times New Roman" w:hAnsi="Times New Roman" w:cs="Times New Roman"/>
          <w:sz w:val="28"/>
          <w:szCs w:val="28"/>
        </w:rPr>
        <w:t>Емельяновского</w:t>
      </w:r>
      <w:r w:rsidR="009A528C">
        <w:rPr>
          <w:rFonts w:ascii="Times New Roman" w:hAnsi="Times New Roman" w:cs="Times New Roman"/>
          <w:sz w:val="28"/>
          <w:szCs w:val="28"/>
        </w:rPr>
        <w:t xml:space="preserve"> </w:t>
      </w:r>
      <w:r w:rsidRPr="00A118B4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</w:t>
      </w:r>
    </w:p>
    <w:p w:rsidR="00EF4D31" w:rsidRDefault="00EF4D31" w:rsidP="00EF4D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118B4">
        <w:rPr>
          <w:rFonts w:ascii="Times New Roman" w:hAnsi="Times New Roman" w:cs="Times New Roman"/>
          <w:sz w:val="28"/>
          <w:szCs w:val="28"/>
        </w:rPr>
        <w:t xml:space="preserve">Издание постановления позволит повысить качество планирования поступлений по источникам финансирования дефицита бюджета, повысить качество управления муниципальным долгом </w:t>
      </w:r>
      <w:r w:rsidR="009A528C">
        <w:rPr>
          <w:rFonts w:ascii="Times New Roman" w:hAnsi="Times New Roman" w:cs="Times New Roman"/>
          <w:sz w:val="28"/>
          <w:szCs w:val="28"/>
        </w:rPr>
        <w:t>Емельяновского</w:t>
      </w:r>
      <w:r w:rsidR="009A528C">
        <w:rPr>
          <w:rFonts w:ascii="Times New Roman" w:hAnsi="Times New Roman" w:cs="Times New Roman"/>
          <w:sz w:val="28"/>
          <w:szCs w:val="28"/>
        </w:rPr>
        <w:t xml:space="preserve">  </w:t>
      </w:r>
      <w:r w:rsidRPr="00A118B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sectPr w:rsidR="00EF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4A"/>
    <w:rsid w:val="0024074A"/>
    <w:rsid w:val="006C0F0F"/>
    <w:rsid w:val="009A528C"/>
    <w:rsid w:val="00DD7629"/>
    <w:rsid w:val="00EB0B44"/>
    <w:rsid w:val="00E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F4D3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styleId="a3">
    <w:name w:val="Hyperlink"/>
    <w:basedOn w:val="a0"/>
    <w:unhideWhenUsed/>
    <w:rsid w:val="00EF4D31"/>
    <w:rPr>
      <w:color w:val="0000FF"/>
      <w:u w:val="single"/>
    </w:rPr>
  </w:style>
  <w:style w:type="paragraph" w:customStyle="1" w:styleId="ConsPlusTitle">
    <w:name w:val="ConsPlusTitle"/>
    <w:rsid w:val="00EF4D3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F4D3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styleId="a3">
    <w:name w:val="Hyperlink"/>
    <w:basedOn w:val="a0"/>
    <w:unhideWhenUsed/>
    <w:rsid w:val="00EF4D31"/>
    <w:rPr>
      <w:color w:val="0000FF"/>
      <w:u w:val="single"/>
    </w:rPr>
  </w:style>
  <w:style w:type="paragraph" w:customStyle="1" w:styleId="ConsPlusTitle">
    <w:name w:val="ConsPlusTitle"/>
    <w:rsid w:val="00EF4D3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theme" Target="theme/theme1.xml"/><Relationship Id="rId7" Type="http://schemas.openxmlformats.org/officeDocument/2006/relationships/hyperlink" Target="mailto:emel_sovet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yperlink" Target="consultantplus://offline/ref=985C4DD1016816048D2EDD9D6460F12FFAC802E4FF3268C6E957CF399DoCM6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hyperlink" Target="consultantplus://offline/ref=985C4DD1016816048D2EDD9D6460F12FFAC807E6F53268C6E957CF399DC699FEAF68AC7FDF00o6MC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 совет</dc:creator>
  <cp:keywords/>
  <dc:description/>
  <cp:lastModifiedBy>Admin</cp:lastModifiedBy>
  <cp:revision>4</cp:revision>
  <cp:lastPrinted>2016-09-22T06:26:00Z</cp:lastPrinted>
  <dcterms:created xsi:type="dcterms:W3CDTF">2016-09-21T07:14:00Z</dcterms:created>
  <dcterms:modified xsi:type="dcterms:W3CDTF">2016-09-22T06:27:00Z</dcterms:modified>
</cp:coreProperties>
</file>